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№1-00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-1302/2025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Р И Г О </w:t>
      </w:r>
      <w:r>
        <w:rPr>
          <w:rFonts w:ascii="Times New Roman" w:eastAsia="Times New Roman" w:hAnsi="Times New Roman" w:cs="Times New Roman"/>
        </w:rPr>
        <w:t>В О</w:t>
      </w:r>
      <w:r>
        <w:rPr>
          <w:rFonts w:ascii="Times New Roman" w:eastAsia="Times New Roman" w:hAnsi="Times New Roman" w:cs="Times New Roman"/>
        </w:rPr>
        <w:t xml:space="preserve"> Р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июня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при секретаре </w:t>
      </w:r>
      <w:r>
        <w:rPr>
          <w:rFonts w:ascii="Times New Roman" w:eastAsia="Times New Roman" w:hAnsi="Times New Roman" w:cs="Times New Roman"/>
        </w:rPr>
        <w:t>Назмутдиновой</w:t>
      </w:r>
      <w:r>
        <w:rPr>
          <w:rFonts w:ascii="Times New Roman" w:eastAsia="Times New Roman" w:hAnsi="Times New Roman" w:cs="Times New Roman"/>
        </w:rPr>
        <w:t xml:space="preserve"> В.С.,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 участием государственного обвинителя – помощника прокурора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Лысенко С.С.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подсудимо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защитника – адвоката </w:t>
      </w:r>
      <w:r>
        <w:rPr>
          <w:rFonts w:ascii="Times New Roman" w:eastAsia="Times New Roman" w:hAnsi="Times New Roman" w:cs="Times New Roman"/>
        </w:rPr>
        <w:t>Ширямова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представившего </w:t>
      </w:r>
      <w:r>
        <w:rPr>
          <w:rFonts w:ascii="Times New Roman" w:eastAsia="Times New Roman" w:hAnsi="Times New Roman" w:cs="Times New Roman"/>
        </w:rPr>
        <w:t>ордер</w:t>
      </w:r>
      <w:r>
        <w:rPr>
          <w:rFonts w:ascii="Times New Roman" w:eastAsia="Times New Roman" w:hAnsi="Times New Roman" w:cs="Times New Roman"/>
        </w:rPr>
        <w:t xml:space="preserve"> №1169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20.03.2024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единолично с применением особого порядка вынесения судебного решения материалы уголовного дела в отношении: 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Сергея Валерьевича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4rplc-13"/>
          <w:rFonts w:ascii="Times New Roman" w:eastAsia="Times New Roman" w:hAnsi="Times New Roman" w:cs="Times New Roman"/>
        </w:rPr>
        <w:t>...</w:t>
      </w:r>
      <w:r>
        <w:rPr>
          <w:rStyle w:val="cat-PassportDatagrp-38rplc-1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5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гражданина РФ, </w:t>
      </w:r>
      <w:r>
        <w:rPr>
          <w:rFonts w:ascii="Times New Roman" w:eastAsia="Times New Roman" w:hAnsi="Times New Roman" w:cs="Times New Roman"/>
        </w:rPr>
        <w:t>холостого, иждивенцев 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имеющего,</w:t>
      </w:r>
      <w:r>
        <w:rPr>
          <w:rFonts w:ascii="Times New Roman" w:eastAsia="Times New Roman" w:hAnsi="Times New Roman" w:cs="Times New Roman"/>
        </w:rPr>
        <w:t xml:space="preserve"> военнообязанно</w:t>
      </w:r>
      <w:r>
        <w:rPr>
          <w:rFonts w:ascii="Times New Roman" w:eastAsia="Times New Roman" w:hAnsi="Times New Roman" w:cs="Times New Roman"/>
        </w:rPr>
        <w:t xml:space="preserve">го, нетрудоустроенного, </w:t>
      </w:r>
      <w:r>
        <w:rPr>
          <w:rFonts w:ascii="Times New Roman" w:eastAsia="Times New Roman" w:hAnsi="Times New Roman" w:cs="Times New Roman"/>
        </w:rPr>
        <w:t>зарегистрированно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и проживающе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6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9rplc-2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3rplc-21"/>
          <w:rFonts w:ascii="Times New Roman" w:eastAsia="Times New Roman" w:hAnsi="Times New Roman" w:cs="Times New Roman"/>
        </w:rPr>
        <w:t>...</w:t>
      </w:r>
      <w:r>
        <w:rPr>
          <w:rStyle w:val="cat-ExternalSystemDefinedgrp-41rplc-22"/>
          <w:rFonts w:ascii="Times New Roman" w:eastAsia="Times New Roman" w:hAnsi="Times New Roman" w:cs="Times New Roman"/>
        </w:rPr>
        <w:t>...</w:t>
      </w:r>
      <w:r>
        <w:rPr>
          <w:rStyle w:val="cat-ExternalSystemDefinedgrp-42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23.09.2024 года мера</w:t>
      </w:r>
      <w:r>
        <w:rPr>
          <w:rFonts w:ascii="Times New Roman" w:eastAsia="Times New Roman" w:hAnsi="Times New Roman" w:cs="Times New Roman"/>
        </w:rPr>
        <w:t xml:space="preserve"> пресечения в виде</w:t>
      </w:r>
      <w:r>
        <w:rPr>
          <w:rFonts w:ascii="Times New Roman" w:eastAsia="Times New Roman" w:hAnsi="Times New Roman" w:cs="Times New Roman"/>
        </w:rPr>
        <w:t xml:space="preserve"> подписки о невыезде и надлежащем поведении изменена на заключение под стражу, </w:t>
      </w:r>
      <w:r>
        <w:rPr>
          <w:rFonts w:ascii="Times New Roman" w:eastAsia="Times New Roman" w:hAnsi="Times New Roman" w:cs="Times New Roman"/>
        </w:rPr>
        <w:t>содержа</w:t>
      </w:r>
      <w:r>
        <w:rPr>
          <w:rFonts w:ascii="Times New Roman" w:eastAsia="Times New Roman" w:hAnsi="Times New Roman" w:cs="Times New Roman"/>
        </w:rPr>
        <w:t>щ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настоящему делу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 стражей</w:t>
      </w:r>
      <w:r>
        <w:rPr>
          <w:rFonts w:ascii="Times New Roman" w:eastAsia="Times New Roman" w:hAnsi="Times New Roman" w:cs="Times New Roman"/>
        </w:rPr>
        <w:t xml:space="preserve"> с 23.12.2024г.</w:t>
      </w:r>
      <w:r>
        <w:rPr>
          <w:rFonts w:ascii="Times New Roman" w:eastAsia="Times New Roman" w:hAnsi="Times New Roman" w:cs="Times New Roman"/>
        </w:rPr>
        <w:t>, получивше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копию обвинительного акта </w:t>
      </w:r>
      <w:r>
        <w:rPr>
          <w:rFonts w:ascii="Times New Roman" w:eastAsia="Times New Roman" w:hAnsi="Times New Roman" w:cs="Times New Roman"/>
        </w:rPr>
        <w:t>21.02.2024</w:t>
      </w:r>
      <w:r>
        <w:rPr>
          <w:rFonts w:ascii="Times New Roman" w:eastAsia="Times New Roman" w:hAnsi="Times New Roman" w:cs="Times New Roman"/>
        </w:rPr>
        <w:t xml:space="preserve"> года,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ранее судимо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26.09.2022 года приговором мирового судьи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ХМАО-Югры по ч. 1 статьи 158 УК РФ, назначено наказание в виде 1 </w:t>
      </w:r>
      <w:r>
        <w:rPr>
          <w:rFonts w:ascii="Times New Roman" w:eastAsia="Times New Roman" w:hAnsi="Times New Roman" w:cs="Times New Roman"/>
        </w:rPr>
        <w:t xml:space="preserve">(одного) </w:t>
      </w:r>
      <w:r>
        <w:rPr>
          <w:rFonts w:ascii="Times New Roman" w:eastAsia="Times New Roman" w:hAnsi="Times New Roman" w:cs="Times New Roman"/>
        </w:rPr>
        <w:t xml:space="preserve">года лишения свободы. В соответствии со ст. 73 УК РФ назначенное наказание в виде лишения свободы считать условным с испытательным сроком в 1 </w:t>
      </w:r>
      <w:r>
        <w:rPr>
          <w:rFonts w:ascii="Times New Roman" w:eastAsia="Times New Roman" w:hAnsi="Times New Roman" w:cs="Times New Roman"/>
        </w:rPr>
        <w:t xml:space="preserve">(один) </w:t>
      </w:r>
      <w:r>
        <w:rPr>
          <w:rFonts w:ascii="Times New Roman" w:eastAsia="Times New Roman" w:hAnsi="Times New Roman" w:cs="Times New Roman"/>
        </w:rPr>
        <w:t xml:space="preserve">год. Постановлением от 06.02.2023г. </w:t>
      </w:r>
      <w:r>
        <w:rPr>
          <w:rFonts w:ascii="Times New Roman" w:eastAsia="Times New Roman" w:hAnsi="Times New Roman" w:cs="Times New Roman"/>
        </w:rPr>
        <w:t>Сургутским</w:t>
      </w:r>
      <w:r>
        <w:rPr>
          <w:rFonts w:ascii="Times New Roman" w:eastAsia="Times New Roman" w:hAnsi="Times New Roman" w:cs="Times New Roman"/>
        </w:rPr>
        <w:t xml:space="preserve"> районным судом ХМАО-Югры испытательный срок продлен на 2 месяца. Согласно справке УИИ филиала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снят с учета 26.11.2023 года в связи с истечением испытательного срока,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обвиняемо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преступле</w:t>
      </w:r>
      <w:r>
        <w:rPr>
          <w:rFonts w:ascii="Times New Roman" w:eastAsia="Times New Roman" w:hAnsi="Times New Roman" w:cs="Times New Roman"/>
        </w:rPr>
        <w:t>ния, предусмотренного ч.1 ст.158</w:t>
      </w:r>
      <w:r>
        <w:rPr>
          <w:rFonts w:ascii="Times New Roman" w:eastAsia="Times New Roman" w:hAnsi="Times New Roman" w:cs="Times New Roman"/>
        </w:rPr>
        <w:t xml:space="preserve"> УК РФ,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22 сентября 2023 года около 10 часов 30 минут </w:t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Сергей Валерьевич, находясь в помещении квартиры </w:t>
      </w:r>
      <w:r>
        <w:rPr>
          <w:rStyle w:val="cat-UserDefinedgrp-47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 целью хищения чужого имущества, осознавая противоправность и общественную опасность своих действий, убедившись, что за его действиями никто не следит, тайно, умышленно, из корыстных побуждений, путем свободного доступа, похитил перфоратор марки «</w:t>
      </w:r>
      <w:r>
        <w:rPr>
          <w:rFonts w:ascii="Times New Roman" w:eastAsia="Times New Roman" w:hAnsi="Times New Roman" w:cs="Times New Roman"/>
        </w:rPr>
        <w:t>Metabo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KHE</w:t>
      </w:r>
      <w:r>
        <w:rPr>
          <w:rFonts w:ascii="Times New Roman" w:eastAsia="Times New Roman" w:hAnsi="Times New Roman" w:cs="Times New Roman"/>
        </w:rPr>
        <w:t xml:space="preserve"> 28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</w:rPr>
        <w:t xml:space="preserve">», принадлежащий </w:t>
      </w:r>
      <w:r>
        <w:rPr>
          <w:rStyle w:val="cat-UserDefinedgrp-48rplc-3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стоимостью 8066 рублей 67 копеек. После чего с похищенным имуществом </w:t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С.В. с места преступления скрылся и распорядился им по своему усмотрению, причинив тем самым Чепаловой О.М. материальный ущерб на общую сумму 8066 рублей 67 копеек.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Таким образом своими умышленными действиями </w:t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Сергей Валерьевич, совершил преступление, предусмотренное ч. 1 ст. 158 УК РФ - </w:t>
      </w:r>
      <w:r>
        <w:rPr>
          <w:rFonts w:ascii="Times New Roman" w:eastAsia="Times New Roman" w:hAnsi="Times New Roman" w:cs="Times New Roman"/>
        </w:rPr>
        <w:t>кража, то есть тайное хищение чужого имущества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Подсудим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С.В. </w:t>
      </w:r>
      <w:r>
        <w:rPr>
          <w:rFonts w:ascii="Times New Roman" w:eastAsia="Times New Roman" w:hAnsi="Times New Roman" w:cs="Times New Roman"/>
        </w:rPr>
        <w:t>пояснил суду, что обвинение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понятно, он полностью соглас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 xml:space="preserve"> с обвинением.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Кроме того, </w:t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пояснил, что поддерживает свое ходатайство о постановлении приговора без проведения судебного разбирательства. Ходатайство 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 xml:space="preserve"> было заявлено добровольно и после консультации с защитником, он осознает характер и последствия постановления приговора без проведения судебного разбирательства, в содеянном раскаивается.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Защитник адвокат </w:t>
      </w:r>
      <w:r>
        <w:rPr>
          <w:rFonts w:ascii="Times New Roman" w:eastAsia="Times New Roman" w:hAnsi="Times New Roman" w:cs="Times New Roman"/>
        </w:rPr>
        <w:t>Ширямов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 xml:space="preserve"> ходатайство подсудимо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поддержал, не возражал постановить приговор без проведения судебного разбирательства.</w:t>
      </w:r>
    </w:p>
    <w:p>
      <w:pPr>
        <w:spacing w:before="0" w:after="0"/>
        <w:ind w:right="75" w:firstLine="709"/>
        <w:jc w:val="both"/>
      </w:pPr>
      <w:r>
        <w:rPr>
          <w:rFonts w:ascii="Times New Roman" w:eastAsia="Times New Roman" w:hAnsi="Times New Roman" w:cs="Times New Roman"/>
        </w:rPr>
        <w:t>Государственный обвинитель не возражает против рассмотрения дела в особом порядке.</w:t>
      </w:r>
    </w:p>
    <w:p>
      <w:pPr>
        <w:spacing w:before="0" w:after="0"/>
        <w:ind w:right="75" w:firstLine="709"/>
        <w:jc w:val="both"/>
      </w:pPr>
      <w:r>
        <w:rPr>
          <w:rFonts w:ascii="Times New Roman" w:eastAsia="Times New Roman" w:hAnsi="Times New Roman" w:cs="Times New Roman"/>
        </w:rPr>
        <w:t xml:space="preserve">Потерпевшая, будучи надлежаще извещённой о дате, времени и месте рассмотрения уголовного дела, в судебное заседание не явилась, выразила согласие с рассмотрением уголовного дела в особом порядке судебного разбирательства. </w:t>
      </w:r>
    </w:p>
    <w:p>
      <w:pPr>
        <w:spacing w:before="0" w:after="0"/>
        <w:ind w:right="75" w:firstLine="709"/>
        <w:jc w:val="both"/>
      </w:pPr>
      <w:r>
        <w:rPr>
          <w:rFonts w:ascii="Times New Roman" w:eastAsia="Times New Roman" w:hAnsi="Times New Roman" w:cs="Times New Roman"/>
        </w:rPr>
        <w:t>С учётом того, что по настоящему уголовному делу имеются основания особого порядка принятия судебного решения и соблюдены условия, предусмотренные законом для постановления приговора без проведения судебного разбирательства, суд считает возможным вынести в отношении подсудимо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обвинительный приговор без проведения в общем порядке исследования и оценки доказательств, собранных по уголовному делу.</w:t>
      </w:r>
    </w:p>
    <w:p>
      <w:pPr>
        <w:spacing w:before="0" w:after="0"/>
        <w:ind w:right="75" w:firstLine="709"/>
        <w:jc w:val="both"/>
      </w:pPr>
      <w:r>
        <w:rPr>
          <w:rFonts w:ascii="Times New Roman" w:eastAsia="Times New Roman" w:hAnsi="Times New Roman" w:cs="Times New Roman"/>
        </w:rPr>
        <w:t>Суд приходит к выводу, что обвинение, с которым согласилс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подсудим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обоснованно и подтверждено предоставленными доказательствами.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 xml:space="preserve"> по ч.1 ст.15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УК РФ —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кража, то есть тайное хищение чужого имущества.</w:t>
      </w:r>
    </w:p>
    <w:p>
      <w:pPr>
        <w:spacing w:before="0" w:after="0"/>
        <w:ind w:right="75" w:firstLine="709"/>
        <w:jc w:val="both"/>
      </w:pPr>
      <w:r>
        <w:rPr>
          <w:rFonts w:ascii="Times New Roman" w:eastAsia="Times New Roman" w:hAnsi="Times New Roman" w:cs="Times New Roman"/>
        </w:rPr>
        <w:t>Решая вопрос о назначении наказания, суд учитывает положения ч.3 ст.60 УК РФ, и приходит к следующему.</w:t>
      </w:r>
    </w:p>
    <w:p>
      <w:pPr>
        <w:spacing w:before="0" w:after="0"/>
        <w:ind w:right="75" w:firstLine="709"/>
        <w:jc w:val="both"/>
      </w:pPr>
      <w:r>
        <w:rPr>
          <w:rFonts w:ascii="Times New Roman" w:eastAsia="Times New Roman" w:hAnsi="Times New Roman" w:cs="Times New Roman"/>
        </w:rPr>
        <w:t>Подсудим</w:t>
      </w:r>
      <w:r>
        <w:rPr>
          <w:rFonts w:ascii="Times New Roman" w:eastAsia="Times New Roman" w:hAnsi="Times New Roman" w:cs="Times New Roman"/>
        </w:rPr>
        <w:t xml:space="preserve">ый </w:t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 xml:space="preserve"> совершил преступлени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, котор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е в соответствии со ст.15 УК РФ относ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тся к категории небольшой тяжести.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 месту жительства подсудим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С.В. </w:t>
      </w:r>
      <w:r>
        <w:rPr>
          <w:rFonts w:ascii="Times New Roman" w:eastAsia="Times New Roman" w:hAnsi="Times New Roman" w:cs="Times New Roman"/>
        </w:rPr>
        <w:t xml:space="preserve">характеризуется отрицательно, на учете у врача психиатра и нарколога не состоит.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Обстоятельствами, смягчающими наказание подсудим</w:t>
      </w:r>
      <w:r>
        <w:rPr>
          <w:rFonts w:ascii="Times New Roman" w:eastAsia="Times New Roman" w:hAnsi="Times New Roman" w:cs="Times New Roman"/>
        </w:rPr>
        <w:t>ому</w:t>
      </w:r>
      <w:r>
        <w:rPr>
          <w:rFonts w:ascii="Times New Roman" w:eastAsia="Times New Roman" w:hAnsi="Times New Roman" w:cs="Times New Roman"/>
        </w:rPr>
        <w:t xml:space="preserve"> в соответствии с ч.1 и ч.2 ст.61 УК РФ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признает раск</w:t>
      </w:r>
      <w:r>
        <w:rPr>
          <w:rFonts w:ascii="Times New Roman" w:eastAsia="Times New Roman" w:hAnsi="Times New Roman" w:cs="Times New Roman"/>
        </w:rPr>
        <w:t>аяние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Отягчающих обстоятельств, в соответствии со ст.63 УК РФ,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 учётом характера и степени общественной опасности совершённого преступления, характеристики личности подсудимого, наличия смягчающих и отсутствие отягчающих обстоятельств, суд назначает подсудимому наказание в виде лишения свободы.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Суд не находит основания для применения к </w:t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 xml:space="preserve"> положений ст.73 УК РФ, так как в данном случае не будут достигнуты цели назначения наказания, в числе которых исправление осужденного.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 принимает во внимание, что исключительных обстоятельств, связанных с целями и мотивами преступления, ролью и поведением подсудимого, которые бы существенно уменьшали степень общественной опасности содеянного, по делу не имеется, поэтому не применяет в отношении подсудимой положения ст.64 УК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Принимая во внимание способ совершения преступления, характер и размер наступивших последствий, а также другие фактические обстоятельства преступления, влияющие на степень общественной опасности, суд не находит оснований для изменения категории совершенного преступления на менее тяжкую, в соответствии с ч.6 ст.15 УК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Местом отбытия наказания, в соответствии со ст.58</w:t>
      </w:r>
      <w:r>
        <w:rPr>
          <w:rFonts w:ascii="Times New Roman" w:eastAsia="Times New Roman" w:hAnsi="Times New Roman" w:cs="Times New Roman"/>
        </w:rPr>
        <w:t xml:space="preserve"> УК РФ, суд назначает подсудимому</w:t>
      </w:r>
      <w:r>
        <w:rPr>
          <w:rFonts w:ascii="Times New Roman" w:eastAsia="Times New Roman" w:hAnsi="Times New Roman" w:cs="Times New Roman"/>
        </w:rPr>
        <w:t xml:space="preserve"> колонию – поселение.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Кроме того, как следует из материалов уголовного дела, на основании постановления </w:t>
      </w:r>
      <w:r>
        <w:rPr>
          <w:rFonts w:ascii="Times New Roman" w:eastAsia="Times New Roman" w:hAnsi="Times New Roman" w:cs="Times New Roman"/>
        </w:rPr>
        <w:t xml:space="preserve">мирового судьи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 xml:space="preserve">23.09.2024 </w:t>
      </w:r>
      <w:r>
        <w:rPr>
          <w:rFonts w:ascii="Times New Roman" w:eastAsia="Times New Roman" w:hAnsi="Times New Roman" w:cs="Times New Roman"/>
        </w:rPr>
        <w:t xml:space="preserve">года, </w:t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С.В. </w:t>
      </w:r>
      <w:r>
        <w:rPr>
          <w:rFonts w:ascii="Times New Roman" w:eastAsia="Times New Roman" w:hAnsi="Times New Roman" w:cs="Times New Roman"/>
        </w:rPr>
        <w:t xml:space="preserve">был объявлен в розыск с изменением меры пресечения на заключение под стражу.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23.12.2024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С.В. </w:t>
      </w:r>
      <w:r>
        <w:rPr>
          <w:rFonts w:ascii="Times New Roman" w:eastAsia="Times New Roman" w:hAnsi="Times New Roman" w:cs="Times New Roman"/>
        </w:rPr>
        <w:t xml:space="preserve">был задержан </w:t>
      </w:r>
      <w:r>
        <w:rPr>
          <w:rFonts w:ascii="Times New Roman" w:eastAsia="Times New Roman" w:hAnsi="Times New Roman" w:cs="Times New Roman"/>
        </w:rPr>
        <w:t xml:space="preserve">на территории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</w:t>
      </w:r>
      <w:r>
        <w:rPr>
          <w:rFonts w:ascii="Times New Roman" w:eastAsia="Times New Roman" w:hAnsi="Times New Roman" w:cs="Times New Roman"/>
        </w:rPr>
        <w:t>и водворен в ИВС</w:t>
      </w:r>
      <w:r>
        <w:rPr>
          <w:rFonts w:ascii="Times New Roman" w:eastAsia="Times New Roman" w:hAnsi="Times New Roman" w:cs="Times New Roman"/>
        </w:rPr>
        <w:t xml:space="preserve">-1 УМВД России по </w:t>
      </w:r>
      <w:r>
        <w:rPr>
          <w:rFonts w:ascii="Times New Roman" w:eastAsia="Times New Roman" w:hAnsi="Times New Roman" w:cs="Times New Roman"/>
        </w:rPr>
        <w:t>г.Сургуту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положениям</w:t>
      </w:r>
      <w:r>
        <w:rPr>
          <w:rFonts w:ascii="Times New Roman" w:eastAsia="Times New Roman" w:hAnsi="Times New Roman" w:cs="Times New Roman"/>
        </w:rPr>
        <w:t xml:space="preserve"> п. 2 ч. 5 ст. 302 УПК РФ, обвинительный приговор постановляется с назначением наказания и освобождением от его отбывания.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2 ч. 6 ст. 302 УПК РФ, суд постановляет обвинительный приговор, если к моменту вынесения приговора время нахождения подсудимого под стражей по данному уголовному делу с учетом правил зачета наказания, установленных ст. 72 УК РФ, поглощает наказание, назначенное данным приговором.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связи с тем, что на день вынесения приговора </w:t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С.В. </w:t>
      </w:r>
      <w:r>
        <w:rPr>
          <w:rFonts w:ascii="Times New Roman" w:eastAsia="Times New Roman" w:hAnsi="Times New Roman" w:cs="Times New Roman"/>
        </w:rPr>
        <w:t xml:space="preserve">находится под стражей </w:t>
      </w:r>
      <w:r>
        <w:rPr>
          <w:rFonts w:ascii="Times New Roman" w:eastAsia="Times New Roman" w:hAnsi="Times New Roman" w:cs="Times New Roman"/>
        </w:rPr>
        <w:t>177</w:t>
      </w:r>
      <w:r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, что в соответствии с </w:t>
      </w:r>
      <w:r>
        <w:rPr>
          <w:rFonts w:ascii="Times New Roman" w:eastAsia="Times New Roman" w:hAnsi="Times New Roman" w:cs="Times New Roman"/>
        </w:rPr>
        <w:t>п.В</w:t>
      </w:r>
      <w:r>
        <w:rPr>
          <w:rFonts w:ascii="Times New Roman" w:eastAsia="Times New Roman" w:hAnsi="Times New Roman" w:cs="Times New Roman"/>
        </w:rPr>
        <w:t xml:space="preserve"> ч.3.1 ст.72 УК РФ составляет </w:t>
      </w:r>
      <w:r>
        <w:rPr>
          <w:rFonts w:ascii="Times New Roman" w:eastAsia="Times New Roman" w:hAnsi="Times New Roman" w:cs="Times New Roman"/>
        </w:rPr>
        <w:t xml:space="preserve">354 дня </w:t>
      </w:r>
      <w:r>
        <w:rPr>
          <w:rFonts w:ascii="Times New Roman" w:eastAsia="Times New Roman" w:hAnsi="Times New Roman" w:cs="Times New Roman"/>
        </w:rPr>
        <w:t>лишения свободы с отбыванием наказания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колонии-поселении</w:t>
      </w:r>
      <w:r>
        <w:rPr>
          <w:rFonts w:ascii="Times New Roman" w:eastAsia="Times New Roman" w:hAnsi="Times New Roman" w:cs="Times New Roman"/>
        </w:rPr>
        <w:t>, суд считает необходимым применить положения п.2 ч.5 ст.302 УПК РФ и п.2 ч.6 ст.302 УПК РФ, относительно назначенного ему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Вопрос о вещественных доказательствах суд решает в соответствии со ст. 81 УПК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Процессуальные издержки, состоящие из расходов по оплате труда адвоката, участвовавшего в ходе предварительного следствия и судебного разбирательства по назначению, в силу ч. 10 ст. 316 УПК РФ взысканию с осуждённого не подлежат.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316 УПК РФ, суд</w:t>
      </w:r>
    </w:p>
    <w:p>
      <w:pPr>
        <w:widowControl w:val="0"/>
        <w:spacing w:before="0" w:after="0"/>
        <w:ind w:firstLine="567"/>
        <w:jc w:val="center"/>
      </w:pPr>
    </w:p>
    <w:p>
      <w:pPr>
        <w:widowControl w:val="0"/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ПРИГОВОРИЛ: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Сергея Валерьевича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</w:rPr>
        <w:t>част</w:t>
      </w:r>
      <w:r>
        <w:rPr>
          <w:rFonts w:ascii="Times New Roman" w:eastAsia="Times New Roman" w:hAnsi="Times New Roman" w:cs="Times New Roman"/>
        </w:rPr>
        <w:t>ью</w:t>
      </w:r>
      <w:r>
        <w:rPr>
          <w:rFonts w:ascii="Times New Roman" w:eastAsia="Times New Roman" w:hAnsi="Times New Roman" w:cs="Times New Roman"/>
        </w:rPr>
        <w:t xml:space="preserve"> 1 </w:t>
      </w:r>
      <w:r>
        <w:rPr>
          <w:rFonts w:ascii="Times New Roman" w:eastAsia="Times New Roman" w:hAnsi="Times New Roman" w:cs="Times New Roman"/>
        </w:rPr>
        <w:t xml:space="preserve">ст.158 УК РФ и назначить ему наказание в виде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шести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месяцев </w:t>
      </w:r>
      <w:r>
        <w:rPr>
          <w:rFonts w:ascii="Times New Roman" w:eastAsia="Times New Roman" w:hAnsi="Times New Roman" w:cs="Times New Roman"/>
        </w:rPr>
        <w:t>лишения свободы с отбыванием нак</w:t>
      </w:r>
      <w:r>
        <w:rPr>
          <w:rFonts w:ascii="Times New Roman" w:eastAsia="Times New Roman" w:hAnsi="Times New Roman" w:cs="Times New Roman"/>
        </w:rPr>
        <w:t>азания в колонии-поселении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п.В</w:t>
      </w:r>
      <w:r>
        <w:rPr>
          <w:rFonts w:ascii="Times New Roman" w:eastAsia="Times New Roman" w:hAnsi="Times New Roman" w:cs="Times New Roman"/>
        </w:rPr>
        <w:t xml:space="preserve">. ч.3.1 ст.72 УК РФ, время содержания </w:t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 xml:space="preserve"> под стражей с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декабря </w:t>
      </w:r>
      <w:r>
        <w:rPr>
          <w:rFonts w:ascii="Times New Roman" w:eastAsia="Times New Roman" w:hAnsi="Times New Roman" w:cs="Times New Roman"/>
        </w:rPr>
        <w:t xml:space="preserve">2024 года по </w:t>
      </w:r>
      <w:r>
        <w:rPr>
          <w:rFonts w:ascii="Times New Roman" w:eastAsia="Times New Roman" w:hAnsi="Times New Roman" w:cs="Times New Roman"/>
        </w:rPr>
        <w:t>17 июня 2025</w:t>
      </w:r>
      <w:r>
        <w:rPr>
          <w:rFonts w:ascii="Times New Roman" w:eastAsia="Times New Roman" w:hAnsi="Times New Roman" w:cs="Times New Roman"/>
        </w:rPr>
        <w:t xml:space="preserve"> года, зачесть в срок лишения свободы из расчета один день содержания под стражей за </w:t>
      </w:r>
      <w:r>
        <w:rPr>
          <w:rFonts w:ascii="Times New Roman" w:eastAsia="Times New Roman" w:hAnsi="Times New Roman" w:cs="Times New Roman"/>
        </w:rPr>
        <w:t>два</w:t>
      </w:r>
      <w:r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лишения свободы </w:t>
      </w:r>
      <w:r>
        <w:rPr>
          <w:rFonts w:ascii="Times New Roman" w:eastAsia="Times New Roman" w:hAnsi="Times New Roman" w:cs="Times New Roman"/>
        </w:rPr>
        <w:t xml:space="preserve">с отбыванием наказания </w:t>
      </w:r>
      <w:r>
        <w:rPr>
          <w:rFonts w:ascii="Times New Roman" w:eastAsia="Times New Roman" w:hAnsi="Times New Roman" w:cs="Times New Roman"/>
        </w:rPr>
        <w:t>в колонии</w:t>
      </w:r>
      <w:r>
        <w:rPr>
          <w:rFonts w:ascii="Times New Roman" w:eastAsia="Times New Roman" w:hAnsi="Times New Roman" w:cs="Times New Roman"/>
        </w:rPr>
        <w:t>-поселении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п.2 ч.5, п.2 ч.6 ст. 302 УПК РФ, учитывая время содержания </w:t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 стражей, освободить его от назначенного наказания.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Меру пресечения </w:t>
      </w:r>
      <w:r>
        <w:rPr>
          <w:rFonts w:ascii="Times New Roman" w:eastAsia="Times New Roman" w:hAnsi="Times New Roman" w:cs="Times New Roman"/>
        </w:rPr>
        <w:t>Гуцуляк</w:t>
      </w:r>
      <w:r>
        <w:rPr>
          <w:rFonts w:ascii="Times New Roman" w:eastAsia="Times New Roman" w:hAnsi="Times New Roman" w:cs="Times New Roman"/>
        </w:rPr>
        <w:t xml:space="preserve"> С.В. </w:t>
      </w:r>
      <w:r>
        <w:rPr>
          <w:rFonts w:ascii="Times New Roman" w:eastAsia="Times New Roman" w:hAnsi="Times New Roman" w:cs="Times New Roman"/>
        </w:rPr>
        <w:t>заключение под стражу отменить, освободить его из-под стражи в зале суда в соответствии со ст.311 УПК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После вступления приговора в законную силу вещественные доказательства:</w:t>
      </w:r>
      <w:r>
        <w:rPr>
          <w:rFonts w:ascii="Times New Roman" w:eastAsia="Times New Roman" w:hAnsi="Times New Roman" w:cs="Times New Roman"/>
        </w:rPr>
        <w:t xml:space="preserve"> документы от перфоратора «</w:t>
      </w:r>
      <w:r>
        <w:rPr>
          <w:rFonts w:ascii="Times New Roman" w:eastAsia="Times New Roman" w:hAnsi="Times New Roman" w:cs="Times New Roman"/>
        </w:rPr>
        <w:t>Metabo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KHE</w:t>
      </w:r>
      <w:r>
        <w:rPr>
          <w:rFonts w:ascii="Times New Roman" w:eastAsia="Times New Roman" w:hAnsi="Times New Roman" w:cs="Times New Roman"/>
        </w:rPr>
        <w:t xml:space="preserve"> 28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оставить у законного владельца Чепаловой О.М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Процессуальные издержки в виде вознаграждений адвокату – возместить за счет средств федерального бюджета.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Приговор может быть обжалован в апелляционном порядке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- Югры в течение 15 суток со дня его постановления,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widowControl w:val="0"/>
        <w:spacing w:before="0" w:after="0"/>
        <w:ind w:firstLine="567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p>
      <w:pPr>
        <w:spacing w:before="0" w:after="160" w:line="259" w:lineRule="auto"/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4rplc-13">
    <w:name w:val="cat-ExternalSystemDefined grp-44 rplc-13"/>
    <w:basedOn w:val="DefaultParagraphFont"/>
  </w:style>
  <w:style w:type="character" w:customStyle="1" w:styleId="cat-PassportDatagrp-38rplc-14">
    <w:name w:val="cat-PassportData grp-38 rplc-14"/>
    <w:basedOn w:val="DefaultParagraphFont"/>
  </w:style>
  <w:style w:type="character" w:customStyle="1" w:styleId="cat-UserDefinedgrp-45rplc-16">
    <w:name w:val="cat-UserDefined grp-45 rplc-16"/>
    <w:basedOn w:val="DefaultParagraphFont"/>
  </w:style>
  <w:style w:type="character" w:customStyle="1" w:styleId="cat-UserDefinedgrp-46rplc-17">
    <w:name w:val="cat-UserDefined grp-46 rplc-17"/>
    <w:basedOn w:val="DefaultParagraphFont"/>
  </w:style>
  <w:style w:type="character" w:customStyle="1" w:styleId="cat-PassportDatagrp-39rplc-20">
    <w:name w:val="cat-PassportData grp-39 rplc-20"/>
    <w:basedOn w:val="DefaultParagraphFont"/>
  </w:style>
  <w:style w:type="character" w:customStyle="1" w:styleId="cat-ExternalSystemDefinedgrp-43rplc-21">
    <w:name w:val="cat-ExternalSystemDefined grp-43 rplc-21"/>
    <w:basedOn w:val="DefaultParagraphFont"/>
  </w:style>
  <w:style w:type="character" w:customStyle="1" w:styleId="cat-ExternalSystemDefinedgrp-41rplc-22">
    <w:name w:val="cat-ExternalSystemDefined grp-41 rplc-22"/>
    <w:basedOn w:val="DefaultParagraphFont"/>
  </w:style>
  <w:style w:type="character" w:customStyle="1" w:styleId="cat-ExternalSystemDefinedgrp-42rplc-23">
    <w:name w:val="cat-ExternalSystemDefined grp-42 rplc-23"/>
    <w:basedOn w:val="DefaultParagraphFont"/>
  </w:style>
  <w:style w:type="character" w:customStyle="1" w:styleId="cat-UserDefinedgrp-47rplc-35">
    <w:name w:val="cat-UserDefined grp-47 rplc-35"/>
    <w:basedOn w:val="DefaultParagraphFont"/>
  </w:style>
  <w:style w:type="character" w:customStyle="1" w:styleId="cat-UserDefinedgrp-48rplc-39">
    <w:name w:val="cat-UserDefined grp-48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